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Resumen del Workshop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bCs w:val="1"/>
          <w:rtl w:val="0"/>
        </w:rPr>
        <w:t xml:space="preserve">Objetivo:</w:t>
      </w:r>
      <w:r w:rsidDel="00000000" w:rsidR="00000000" w:rsidRPr="00000000">
        <w:rPr>
          <w:rtl w:val="0"/>
        </w:rPr>
        <w:t xml:space="preserve"> Analizar la categoría de bebidas, identificar oportunidades de mejora en ventas y distribución, y construir conjuntamente planes de acción para revertir la tendencia negativa en productos como yogurcito, avena y adiciones. Se busca fortalecer la comunicación en punto de venta y mejorar la coordinación entre áreas de marketing, comercial y trade.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Lugar:</w:t>
      </w:r>
      <w:r w:rsidDel="00000000" w:rsidR="00000000" w:rsidRPr="00000000">
        <w:rPr>
          <w:rtl w:val="0"/>
        </w:rPr>
        <w:t xml:space="preserve"> Cajasan Puerta del Sol, salón VIP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rtl w:val="0"/>
        </w:rPr>
        <w:t xml:space="preserve">Fecha:</w:t>
      </w:r>
      <w:r w:rsidDel="00000000" w:rsidR="00000000" w:rsidRPr="00000000">
        <w:rPr>
          <w:rtl w:val="0"/>
        </w:rPr>
        <w:t xml:space="preserve"> 8 de mayo de 2025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rtl w:val="0"/>
        </w:rPr>
        <w:t xml:space="preserve">Participantes clave:</w:t>
      </w:r>
      <w:r w:rsidDel="00000000" w:rsidR="00000000" w:rsidRPr="00000000">
        <w:rPr>
          <w:rtl w:val="0"/>
        </w:rPr>
        <w:t xml:space="preserve">  marketing, trade marketing y comercial. Se enfatizó la importancia de la presencia activa de todos los invitados y la coordinación técnica para la participación remota.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Temas tratados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Diagnóstico del consumo de bebidas y tendencias del mercado, con datos de Nielsen y análisis de canales (moderno, tradicional, hard discounters).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Contracción del consumo en la canasta colombiana, especialmente en bebidas alcohólicas y listas para consumir.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Identificación de patrones de compra: la mayoría de adquisiciones se hacen entre el 1 y el 10 de cada mes.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Diferencias entre cadenas nacionales y regionales, y oportunidades en ciudades como Cúcuta y Valledupar.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Necesidad de planes tácticos por canal y producto, con responsables y metas claras.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Importancia de la omnicanalidad y la migración de consumidores entre canales.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Diagnóstico y priorización: Se parte de un análisis detallado de caídas y oportunidades por producto y canal. Ejemplo: Yogurcito pierde 30 toneladas promedio mes y avena 12 toneladas, lo que llevó a identificar acciones concretas para cada segmento.</w:t>
      </w:r>
    </w:p>
    <w:p w:rsidR="00000000" w:rsidDel="00000000" w:rsidP="00000000" w:rsidRDefault="00000000" w:rsidRPr="00000000" w14:paraId="0000000E">
      <w:pPr>
        <w:ind w:left="3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Planes por canal y producto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Para total bebidas supermercados, se busca fortalecer la codificación (ejemplo: con ARA), activar la proximidad y aumentar la cobertura en ciudades clave como Cúcuta.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Para adiciones y avena, se trabaja en entender y revertir la caída por decodificación y activar al consumidor.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Para Yogurcito en presentación familiar, se plantea un táctico con la inclusión de jarras para incentivar a la rotación.</w:t>
      </w:r>
    </w:p>
    <w:p w:rsidR="00000000" w:rsidDel="00000000" w:rsidP="00000000" w:rsidRDefault="00000000" w:rsidRPr="00000000" w14:paraId="00000012">
      <w:pPr>
        <w:ind w:left="3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Activaciones y visibilidad</w:t>
      </w:r>
    </w:p>
    <w:p w:rsidR="00000000" w:rsidDel="00000000" w:rsidP="00000000" w:rsidRDefault="00000000" w:rsidRPr="00000000" w14:paraId="00000013">
      <w:pPr>
        <w:ind w:left="360" w:firstLine="0"/>
        <w:rPr/>
      </w:pPr>
      <w:r w:rsidDel="00000000" w:rsidR="00000000" w:rsidRPr="00000000">
        <w:rPr>
          <w:rtl w:val="0"/>
        </w:rPr>
        <w:t xml:space="preserve">Crear la estrategia que contenga: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Compra de espacios y visibilidad preferencial en punto de venta.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Campañas promocionales, activaciones y pruebas de producto para incentivar la compra y mejorar la percepción de marca. (Inicio última quincena del mes de mayo)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Planes 360° que integren descuentos, activaciones y comunicación diferenciada en el punto de venta. (Caso de Adiciones y avena MxM y las Quintas)( Actividad en el Éxito con avena FKL)</w:t>
      </w:r>
    </w:p>
    <w:p w:rsidR="00000000" w:rsidDel="00000000" w:rsidP="00000000" w:rsidRDefault="00000000" w:rsidRPr="00000000" w14:paraId="00000017">
      <w:pPr>
        <w:ind w:left="3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Enfoque en el consumidor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Ajustar la comunicación y las promociones según los patrones de compra, </w:t>
      </w:r>
      <w:r w:rsidDel="00000000" w:rsidR="00000000" w:rsidRPr="00000000">
        <w:rPr>
          <w:b w:val="1"/>
          <w:bCs w:val="1"/>
          <w:rtl w:val="0"/>
        </w:rPr>
        <w:t xml:space="preserve">priorizando la primera quincena del mes</w:t>
      </w:r>
      <w:r w:rsidDel="00000000" w:rsidR="00000000" w:rsidRPr="00000000">
        <w:rPr>
          <w:rtl w:val="0"/>
        </w:rPr>
        <w:t xml:space="preserve"> y adaptándose a la migración de consumidores entre canales.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Se recomendó mejorar la medición de indicadores (personas impactadas, ventas por contacto, costo por contacto) y la selección y capacitación del personal para asegurar que los mensajes de marca sean claros y consistentes, tanto en mercaderistas como promotores.</w:t>
      </w:r>
    </w:p>
    <w:p w:rsidR="00000000" w:rsidDel="00000000" w:rsidP="00000000" w:rsidRDefault="00000000" w:rsidRPr="00000000" w14:paraId="0000001A">
      <w:pPr>
        <w:ind w:left="3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Acuerdos trabajo colaborativo y seguimiento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Coordinación con mercadeo, ventas y trade marketing para ejecutar los planes, planear tráfico presencial y en el que se cuente con la participación de todos.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Uso de herramientas de análisis (Nielsen, DataHub) para ajustar y monitorear resultados.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Documentar y compartir los planes en formatos colaborativos (ejemplo: Excel en Drive) para facilitar el seguimiento y la ejecución por parte de los equipos responsables.</w:t>
      </w:r>
    </w:p>
    <w:p w:rsidR="00000000" w:rsidDel="00000000" w:rsidP="00000000" w:rsidRDefault="00000000" w:rsidRPr="00000000" w14:paraId="0000001E">
      <w:pPr>
        <w:ind w:left="36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Responsables y próximos pasos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El equipo de mercadeo, junto con ventas y trade, es responsable de ejecutar y ajustar estos planes.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Se priorizan acciones de corto plazo (mayo-junio) y se revisan periódicamente los resultados para escalar o modificar las tácticas según el desempeño.</w:t>
      </w:r>
    </w:p>
    <w:p w:rsidR="00000000" w:rsidDel="00000000" w:rsidP="00000000" w:rsidRDefault="00000000" w:rsidRPr="00000000" w14:paraId="00000021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Estas acciones buscan revertir la tendencia negativa en ventas, fortalecer la presencia de la marca y diferenciarse en el canal de supermercados a través de experiencias, promociones y una ejecución rigurosa en el punto de venta.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-C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WqhBb1uRYOiKUVgMOaoSb1CEsw==">CgMxLjA4AHIhMXFWY3NzQWRnRGN6YXZWeXNPNjhsZDE4UHVFZVNPUVl0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